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                       № </w:t>
      </w: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254-п</w:t>
      </w: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                г. Городовиковск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173-п от 21.06.2012 г.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протест прокурора от 31.07.2012 г. за исх. № 7-4-2012, с целью приведения в соответствии с нормами действующего законодательства,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«Предоставление  культурно-досуговых и  театрально-зрелищных   услуг » населению Городовиковского городского муниципального образования Республики Калмыкия»</w:t>
      </w: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</w:t>
      </w: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утвержденный постановлением администрации Городовиковского городского муниципального образования Республики Калмыкия № 173 от 21.06.2012 г. согласно Приложения к настоящему постановлению.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постановления оставляю за собой.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                                                             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Окунова Н.Ч.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 к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постановлению Администрации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Городовиковского городского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муниципального образования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                                                        Республики Калмыкия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от «10» августа 2012 г. № 254-п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«Предоставление  культурно-досуговых и  театрально-зрелищных   услуг »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разделе 3 добавить пунктами 3.4, 3.4.1., 3.4.2., 3.4.3., 3.4.4., 3.4.5., 3.4.6., 3.4.7. следующего содержания: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«3.4 Особенности выполнения административных процедур в электронной форме, размещение информации в сети Интернет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3.4.1.Работник, ответственный за исполнение данной процедуры осуществляет: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сбор и обработку информации о времени и месте   проведения муниципальной услуги, подготовку ее для размещения на сайте в сети Интернет;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-информация о предоставлении муниципальной услуги размещается в сети Интернет за месяц, согласно плановым мероприятиям;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3.4.2.Работник, ответственный за исполнение данной процедуры в течение одного рабочего дня предоставляет материал в администрацию Городовиковского районного муниципального образования Республики Калмыкия для  размещения на сайте в сети Интернет на сайте Городовиковского районного муниципального образования Республики Калмыкия:</w:t>
      </w:r>
      <w:hyperlink r:id="rId5" w:history="1">
        <w:r w:rsidRPr="00712FA1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www.85205.rk08.ru</w:t>
        </w:r>
      </w:hyperlink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3.4.3.Информация предоставляется в форме электронного документа по адресу электронной почты администрации Городовиковского районного муниципального образования Республики Калмыкия либо передается работником лично.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3.4.4. Информация о времени и месте предоставление муниципальной услуги  должна содержать сведения о дате, времени и месте проведения на территории Городовиковского городского муниципального образования Республики Калмыкия предстоящих культурных мероприятий. Место проведения культурных мероприятий включает в себя наименование учреждения на базе которого проводится мероприятие, его местонахождение либо иное место (площадка и т.д.) с указанием конкретного его месторасположения, где будет проводиться мероприятие.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3.4.5. Предоставление информации о времени и месте предоставление муниципальной слуги  должна предоставляться не менее чем за неделю до даты проведения мероприятия.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3.4.6.Обработка полученной для размещения ее на сайте в сети Интернет информации проводится специалистом в течение двух рабочих дней с момента ее проверки.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3.4.7.Ответственность за своевременное и полное предоставление информации о времени и месте предоставления муниципальной услуги  для размещения в на сайт в сети Интернет несет работник, ответственный за исполнение данной процедуры.</w:t>
      </w:r>
    </w:p>
    <w:p w:rsidR="00712FA1" w:rsidRPr="00712FA1" w:rsidRDefault="00712FA1" w:rsidP="00712F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5.1 первый абзац – исключить.</w:t>
      </w:r>
    </w:p>
    <w:p w:rsidR="00712FA1" w:rsidRPr="00712FA1" w:rsidRDefault="00712FA1" w:rsidP="00712F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5.1 перед цифрами 5.1 добавить словами следующего содержания: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«5.1 Заявитель может обратиться с соответствующей жалобой к Главе администрации Городовиковского городского муниципального образования Республики Калмыкия в следующих случаях: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услуги, у заявителя;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712FA1" w:rsidRPr="00712FA1" w:rsidRDefault="00712FA1" w:rsidP="00712F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lastRenderedPageBreak/>
        <w:t>В пункте 5.8. подраздел «Сроки рассмотрения жалобы (претензии)» изложить в новой редакции следующего содержания: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Сроки рассмотрения жалобы (претензии)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«Письменное обращение подлежит рассмотрению </w:t>
      </w: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регистрации.»</w:t>
      </w:r>
    </w:p>
    <w:p w:rsidR="00712FA1" w:rsidRPr="00712FA1" w:rsidRDefault="00712FA1" w:rsidP="00712F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2FA1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жалобы.»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322F69"/>
    <w:multiLevelType w:val="multilevel"/>
    <w:tmpl w:val="F828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462078"/>
    <w:multiLevelType w:val="multilevel"/>
    <w:tmpl w:val="8D44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3D70C2"/>
    <w:multiLevelType w:val="multilevel"/>
    <w:tmpl w:val="3EF4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8B"/>
    <w:rsid w:val="00333E8B"/>
    <w:rsid w:val="00712FA1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7BE9-71D8-40C7-8F3C-0E552275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2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F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2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85205.rk0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2023-02-15T06:27:00Z</dcterms:created>
  <dcterms:modified xsi:type="dcterms:W3CDTF">2023-02-15T06:28:00Z</dcterms:modified>
</cp:coreProperties>
</file>